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70E2" w14:textId="77777777" w:rsidR="00283E7E" w:rsidRPr="00725CF4" w:rsidRDefault="00283E7E" w:rsidP="008576AA">
      <w:pPr>
        <w:pStyle w:val="SOPLevel1"/>
      </w:pPr>
      <w:r w:rsidRPr="00725CF4">
        <w:t>PURPOSE</w:t>
      </w:r>
    </w:p>
    <w:p w14:paraId="3D3D7E45" w14:textId="77777777" w:rsidR="00283E7E" w:rsidRPr="00725CF4" w:rsidRDefault="00283E7E" w:rsidP="00BA6AAD">
      <w:pPr>
        <w:pStyle w:val="SOPLevel2"/>
      </w:pPr>
      <w:r w:rsidRPr="00725CF4">
        <w:t>This procedure establishes the process to triage information submitted to the IRB.</w:t>
      </w:r>
    </w:p>
    <w:p w14:paraId="7B21F3C1" w14:textId="77777777" w:rsidR="00283E7E" w:rsidRPr="00725CF4" w:rsidRDefault="00283E7E" w:rsidP="00BA6AAD">
      <w:pPr>
        <w:pStyle w:val="SOPLevel2"/>
      </w:pPr>
      <w:r w:rsidRPr="00725CF4">
        <w:t>The process begins when any communication is received by the IRB.</w:t>
      </w:r>
    </w:p>
    <w:p w14:paraId="60913962" w14:textId="77777777" w:rsidR="00283E7E" w:rsidRPr="00725CF4" w:rsidRDefault="00283E7E" w:rsidP="00BA6AAD">
      <w:pPr>
        <w:pStyle w:val="SOPLevel2"/>
      </w:pPr>
      <w:r w:rsidRPr="00725CF4">
        <w:t>The process ends when an IRB staff member determines the appropriate action for the received information.</w:t>
      </w:r>
    </w:p>
    <w:p w14:paraId="3E53519F" w14:textId="77777777" w:rsidR="00283E7E" w:rsidRPr="00725CF4" w:rsidRDefault="00283E7E" w:rsidP="008576AA">
      <w:pPr>
        <w:pStyle w:val="SOPLevel1"/>
      </w:pPr>
      <w:r w:rsidRPr="00725CF4">
        <w:t>REVISIONS FROM PREVIOUS VERSION</w:t>
      </w:r>
    </w:p>
    <w:p w14:paraId="1D6F259E" w14:textId="77777777" w:rsidR="00283E7E" w:rsidRPr="00725CF4" w:rsidRDefault="00283E7E" w:rsidP="00BA6AAD">
      <w:pPr>
        <w:pStyle w:val="SOPLevel2"/>
      </w:pPr>
      <w:r w:rsidRPr="00725CF4">
        <w:t>None.</w:t>
      </w:r>
    </w:p>
    <w:p w14:paraId="4C02E49B" w14:textId="77777777" w:rsidR="00283E7E" w:rsidRPr="00725CF4" w:rsidRDefault="00283E7E" w:rsidP="008576AA">
      <w:pPr>
        <w:pStyle w:val="SOPLevel1"/>
      </w:pPr>
      <w:r w:rsidRPr="00725CF4">
        <w:t>POLICY</w:t>
      </w:r>
    </w:p>
    <w:p w14:paraId="2608EFB8" w14:textId="77777777" w:rsidR="00283E7E" w:rsidRPr="00725CF4" w:rsidRDefault="00283E7E" w:rsidP="00BA6AAD">
      <w:pPr>
        <w:pStyle w:val="SOPLevel2"/>
      </w:pPr>
      <w:r>
        <w:t>None</w:t>
      </w:r>
    </w:p>
    <w:p w14:paraId="3FE11E6A" w14:textId="77777777" w:rsidR="00283E7E" w:rsidRPr="00725CF4" w:rsidRDefault="00283E7E" w:rsidP="00202756">
      <w:pPr>
        <w:pStyle w:val="SOPLevel1"/>
      </w:pPr>
      <w:r w:rsidRPr="00725CF4">
        <w:t>RESPONSIBILITIES</w:t>
      </w:r>
    </w:p>
    <w:p w14:paraId="3A58A7AB" w14:textId="77777777" w:rsidR="00283E7E" w:rsidRPr="00725CF4" w:rsidRDefault="00283E7E" w:rsidP="00202756">
      <w:pPr>
        <w:pStyle w:val="SOPLevel2"/>
      </w:pPr>
      <w:r w:rsidRPr="00725CF4">
        <w:t>IRB staff members carry out these procedures.</w:t>
      </w:r>
    </w:p>
    <w:p w14:paraId="762518D2" w14:textId="77777777" w:rsidR="00283E7E" w:rsidRPr="00725CF4" w:rsidRDefault="00283E7E" w:rsidP="008576AA">
      <w:pPr>
        <w:pStyle w:val="SOPLevel1"/>
      </w:pPr>
      <w:r w:rsidRPr="00725CF4">
        <w:t>PROCEDURE</w:t>
      </w:r>
    </w:p>
    <w:p w14:paraId="7FE66661" w14:textId="792574B7" w:rsidR="00B53D5A" w:rsidRDefault="00BA7F8C" w:rsidP="00461730">
      <w:pPr>
        <w:pStyle w:val="SOPLevel2"/>
      </w:pPr>
      <w:r>
        <w:t xml:space="preserve">If the item is a request </w:t>
      </w:r>
      <w:r w:rsidR="00B53D5A">
        <w:t xml:space="preserve">either </w:t>
      </w:r>
      <w:r>
        <w:t>for this IRB to review for another participating site (pSite)</w:t>
      </w:r>
      <w:r w:rsidR="00B53D5A">
        <w:t xml:space="preserve"> or for this institution to rely on an external IRB</w:t>
      </w:r>
      <w:r>
        <w:t xml:space="preserve">, follow “SOP: </w:t>
      </w:r>
      <w:r w:rsidR="00614221">
        <w:t>Site Validation</w:t>
      </w:r>
      <w:r>
        <w:t xml:space="preserve"> (HRP-8</w:t>
      </w:r>
      <w:r w:rsidR="00614221">
        <w:t>03</w:t>
      </w:r>
      <w:r>
        <w:t>).”</w:t>
      </w:r>
    </w:p>
    <w:p w14:paraId="73B3F60A" w14:textId="39C84A2B" w:rsidR="00BA7F8C" w:rsidRDefault="00BA7F8C" w:rsidP="00B53D5A">
      <w:pPr>
        <w:pStyle w:val="SOPLevel3"/>
      </w:pPr>
      <w:r>
        <w:t>Onc</w:t>
      </w:r>
      <w:r w:rsidR="00B53D5A">
        <w:t>e the ability to review for the</w:t>
      </w:r>
      <w:r>
        <w:t xml:space="preserve"> pSite is confirmed, then follow “SOP: Pre-Review (HRP-021).”</w:t>
      </w:r>
    </w:p>
    <w:p w14:paraId="53D22B23" w14:textId="054128BF" w:rsidR="00B53D5A" w:rsidRDefault="00B53D5A" w:rsidP="00B53D5A">
      <w:pPr>
        <w:pStyle w:val="SOPLevel3"/>
      </w:pPr>
      <w:r>
        <w:t xml:space="preserve">Once the ability to rely on an external IRB is confirmed, then follow “SOP: </w:t>
      </w:r>
      <w:r w:rsidR="00614221">
        <w:t xml:space="preserve">Site </w:t>
      </w:r>
      <w:r>
        <w:t>Pre-Review (HRP-</w:t>
      </w:r>
      <w:r w:rsidR="00614221">
        <w:t>804</w:t>
      </w:r>
      <w:r>
        <w:t>).”</w:t>
      </w:r>
    </w:p>
    <w:p w14:paraId="502E0BC7" w14:textId="0EAA1FB3" w:rsidR="00E83CF6" w:rsidRDefault="00283E7E" w:rsidP="00B53D5A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 request for an approval or determination</w:t>
      </w:r>
      <w:r>
        <w:rPr>
          <w:rStyle w:val="FootnoteReference"/>
        </w:rPr>
        <w:footnoteReference w:id="1"/>
      </w:r>
      <w:r w:rsidR="00E83CF6">
        <w:t xml:space="preserve"> by this institution’s IRB</w:t>
      </w:r>
      <w:r w:rsidR="00B53D5A">
        <w:t xml:space="preserve"> that does not include other pSite</w:t>
      </w:r>
      <w:r w:rsidR="003F22B8">
        <w:t>s</w:t>
      </w:r>
      <w:r>
        <w:t>, f</w:t>
      </w:r>
      <w:r w:rsidRPr="00725CF4">
        <w:t>ollow “</w:t>
      </w:r>
      <w:r>
        <w:t>SOP: Pre-Review (HRP-021)</w:t>
      </w:r>
      <w:r w:rsidRPr="00725CF4">
        <w:t>.”</w:t>
      </w:r>
    </w:p>
    <w:p w14:paraId="1186A2BE" w14:textId="6C69A1B0" w:rsidR="00E83CF6" w:rsidRPr="00725CF4" w:rsidRDefault="00E83CF6" w:rsidP="00C33967">
      <w:pPr>
        <w:pStyle w:val="SOPLevel2"/>
      </w:pPr>
      <w:r>
        <w:t>If the item is an update to a study for which an external IRB is the IRB o</w:t>
      </w:r>
      <w:r w:rsidR="00AE2E8C">
        <w:t>f</w:t>
      </w:r>
      <w:bookmarkStart w:id="0" w:name="_GoBack"/>
      <w:bookmarkEnd w:id="0"/>
      <w:r>
        <w:t xml:space="preserve"> record, follow “SOP: </w:t>
      </w:r>
      <w:r w:rsidR="00614221">
        <w:t>Site</w:t>
      </w:r>
      <w:r>
        <w:t xml:space="preserve"> Updates (HRP-8</w:t>
      </w:r>
      <w:r w:rsidR="00614221">
        <w:t>05</w:t>
      </w:r>
      <w:r>
        <w:t>).”</w:t>
      </w:r>
    </w:p>
    <w:p w14:paraId="751E1781" w14:textId="7DC31044" w:rsidR="00E83CF6" w:rsidRPr="00A31397" w:rsidRDefault="00E83CF6" w:rsidP="00E83CF6">
      <w:pPr>
        <w:pStyle w:val="SOPLevel2"/>
      </w:pPr>
      <w:r w:rsidRPr="00A31397">
        <w:t>If the item is a request to withdraw a submission from consideration, withdraw the submission.</w:t>
      </w:r>
    </w:p>
    <w:p w14:paraId="1E78B0D1" w14:textId="3DBB6029" w:rsidR="00E83CF6" w:rsidRPr="00A31397" w:rsidRDefault="00E83CF6" w:rsidP="00CD3429">
      <w:pPr>
        <w:pStyle w:val="SOPLevel2"/>
      </w:pPr>
      <w:r w:rsidRPr="00A31397">
        <w:t xml:space="preserve">If the item is a request to remove a </w:t>
      </w:r>
      <w:r w:rsidRPr="00A31397">
        <w:rPr>
          <w:u w:val="double"/>
        </w:rPr>
        <w:t>pSite</w:t>
      </w:r>
      <w:r w:rsidRPr="00A31397">
        <w:t xml:space="preserve"> </w:t>
      </w:r>
      <w:r w:rsidR="00764EF9" w:rsidRPr="00A31397">
        <w:t>from</w:t>
      </w:r>
      <w:r w:rsidRPr="00A31397">
        <w:t xml:space="preserve"> a </w:t>
      </w:r>
      <w:r w:rsidRPr="00A31397">
        <w:rPr>
          <w:u w:val="double"/>
        </w:rPr>
        <w:t>Single IRB (sIRB) Study</w:t>
      </w:r>
      <w:r w:rsidRPr="00A31397">
        <w:t xml:space="preserve">, remove the </w:t>
      </w:r>
      <w:r w:rsidRPr="00A31397">
        <w:rPr>
          <w:u w:val="double"/>
        </w:rPr>
        <w:t>pSite</w:t>
      </w:r>
      <w:r w:rsidRPr="00A31397">
        <w:t>.</w:t>
      </w:r>
    </w:p>
    <w:p w14:paraId="5D0559FF" w14:textId="77777777" w:rsidR="005E4F7C" w:rsidRPr="00A31397" w:rsidRDefault="005E4F7C" w:rsidP="005E4F7C">
      <w:pPr>
        <w:pStyle w:val="SOPLevel2"/>
      </w:pPr>
      <w:r w:rsidRPr="00A31397">
        <w:t>If the item includes new or modified contact information, update the contact information.</w:t>
      </w:r>
    </w:p>
    <w:p w14:paraId="315A7FDA" w14:textId="77777777" w:rsidR="005E4F7C" w:rsidRPr="00A31397" w:rsidRDefault="005E4F7C" w:rsidP="005E4F7C">
      <w:pPr>
        <w:pStyle w:val="SOPLevel2"/>
      </w:pPr>
      <w:r w:rsidRPr="00A31397">
        <w:t>If the item includes new or modified training information, update the training information.</w:t>
      </w:r>
    </w:p>
    <w:p w14:paraId="77E79D77" w14:textId="2F65D39E" w:rsidR="005E4F7C" w:rsidRPr="00A31397" w:rsidRDefault="005E4F7C" w:rsidP="005E4F7C">
      <w:pPr>
        <w:pStyle w:val="SOPLevel2"/>
      </w:pPr>
      <w:r w:rsidRPr="00A31397">
        <w:t>If the item includes an updated list of study personnel:</w:t>
      </w:r>
    </w:p>
    <w:p w14:paraId="0B90E52E" w14:textId="13C5FE9D" w:rsidR="005E4F7C" w:rsidRPr="00A31397" w:rsidRDefault="005E4F7C" w:rsidP="005E4F7C">
      <w:pPr>
        <w:pStyle w:val="SOPLevel3"/>
      </w:pPr>
      <w:r w:rsidRPr="00A31397">
        <w:t>Send “TEMPLATE LETTER: Acknowledgement of Personnel Update (HRP-524).”</w:t>
      </w:r>
    </w:p>
    <w:p w14:paraId="50B4CE6E" w14:textId="0BC91FCF" w:rsidR="005E4F7C" w:rsidRPr="00A31397" w:rsidRDefault="005E4F7C" w:rsidP="005E4F7C">
      <w:pPr>
        <w:pStyle w:val="SOPLevel3"/>
      </w:pPr>
      <w:r w:rsidRPr="00A31397">
        <w:t>If there are financial disclosures, follow “SOP: Financial Conflicts of Interests (HRP-055)”.</w:t>
      </w:r>
    </w:p>
    <w:p w14:paraId="43603F0F" w14:textId="77777777" w:rsidR="00283E7E" w:rsidRPr="00725CF4" w:rsidRDefault="00283E7E" w:rsidP="00CD3429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</w:t>
      </w:r>
      <w:r>
        <w:t xml:space="preserve">a </w:t>
      </w:r>
      <w:r w:rsidRPr="00725CF4">
        <w:t>notification of an emergency use of a test article in a life-threatening si</w:t>
      </w:r>
      <w:r>
        <w:t>tuation h</w:t>
      </w:r>
      <w:r w:rsidRPr="00725CF4">
        <w:t xml:space="preserve">ave a </w:t>
      </w:r>
      <w:r w:rsidRPr="004F3CD7">
        <w:rPr>
          <w:u w:val="double"/>
        </w:rPr>
        <w:t>Designated Reviewer</w:t>
      </w:r>
      <w:r w:rsidRPr="00725CF4">
        <w:t xml:space="preserve"> follow “</w:t>
      </w:r>
      <w:r>
        <w:t>SOP: Emergency Use (HRP-023)</w:t>
      </w:r>
      <w:r w:rsidRPr="00725CF4">
        <w:t>.”</w:t>
      </w:r>
    </w:p>
    <w:p w14:paraId="5E5FE7E8" w14:textId="77777777" w:rsidR="00283E7E" w:rsidRPr="00725CF4" w:rsidRDefault="00283E7E" w:rsidP="00461730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an investigator’s request to continue subjects in expired research</w:t>
      </w:r>
      <w:r>
        <w:t xml:space="preserve"> h</w:t>
      </w:r>
      <w:r w:rsidRPr="00725CF4">
        <w:t xml:space="preserve">ave a </w:t>
      </w:r>
      <w:r w:rsidRPr="004F3CD7">
        <w:rPr>
          <w:u w:val="double"/>
        </w:rPr>
        <w:t>Designated Reviewer</w:t>
      </w:r>
      <w:r w:rsidRPr="00725CF4">
        <w:t xml:space="preserve"> follow “</w:t>
      </w:r>
      <w:r>
        <w:t>SOP: Expiration of IRB Approval (HRP-063)</w:t>
      </w:r>
      <w:r w:rsidRPr="00725CF4">
        <w:t>.”</w:t>
      </w:r>
    </w:p>
    <w:p w14:paraId="205097BC" w14:textId="77777777" w:rsidR="00283E7E" w:rsidRPr="00725CF4" w:rsidRDefault="00283E7E" w:rsidP="00461730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does not fit into the above categories:</w:t>
      </w:r>
    </w:p>
    <w:p w14:paraId="4ED9C2B7" w14:textId="77777777" w:rsidR="00283E7E" w:rsidRPr="00725CF4" w:rsidRDefault="00283E7E" w:rsidP="008B0416">
      <w:pPr>
        <w:pStyle w:val="SOPLevel3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 question, concern, or complaint:</w:t>
      </w:r>
    </w:p>
    <w:p w14:paraId="130FC1E5" w14:textId="77777777" w:rsidR="00283E7E" w:rsidRPr="00725CF4" w:rsidRDefault="00283E7E" w:rsidP="008B0416">
      <w:pPr>
        <w:pStyle w:val="SOPLevel4"/>
      </w:pPr>
      <w:r w:rsidRPr="00725CF4">
        <w:t>Document the nature of the question, concern, or complaint and the contact information of the person contacting the IRB.</w:t>
      </w:r>
    </w:p>
    <w:p w14:paraId="5E8E38BE" w14:textId="77777777" w:rsidR="00283E7E" w:rsidRPr="00725CF4" w:rsidRDefault="00283E7E" w:rsidP="008B0416">
      <w:pPr>
        <w:pStyle w:val="SOPLevel4"/>
      </w:pPr>
      <w:r>
        <w:t>Respond</w:t>
      </w:r>
      <w:r w:rsidRPr="00725CF4">
        <w:t xml:space="preserve"> </w:t>
      </w:r>
      <w:r>
        <w:t xml:space="preserve">to </w:t>
      </w:r>
      <w:r w:rsidRPr="00725CF4">
        <w:t xml:space="preserve">any </w:t>
      </w:r>
      <w:r>
        <w:t>que</w:t>
      </w:r>
      <w:r w:rsidRPr="00725CF4">
        <w:t>stions</w:t>
      </w:r>
      <w:r>
        <w:t xml:space="preserve"> or concerns</w:t>
      </w:r>
      <w:r w:rsidRPr="00725CF4">
        <w:t xml:space="preserve">. </w:t>
      </w:r>
      <w:r>
        <w:t>When appropriate</w:t>
      </w:r>
      <w:r w:rsidRPr="00725CF4">
        <w:t xml:space="preserve">, tell the person that you will call/email him/her once you have been able to find additional information. </w:t>
      </w:r>
      <w:r>
        <w:t>If necessary, consult with your supervisor</w:t>
      </w:r>
      <w:r w:rsidRPr="00725CF4">
        <w:t>.</w:t>
      </w:r>
    </w:p>
    <w:p w14:paraId="1123C6F7" w14:textId="77777777" w:rsidR="00283E7E" w:rsidRDefault="00283E7E" w:rsidP="00461730">
      <w:pPr>
        <w:pStyle w:val="SOPLevel3"/>
      </w:pPr>
      <w:r w:rsidRPr="00725CF4">
        <w:t>Follow “</w:t>
      </w:r>
      <w:r>
        <w:t>SOP: New Information (HRP-024)</w:t>
      </w:r>
      <w:r w:rsidRPr="00725CF4">
        <w:t>.”</w:t>
      </w:r>
    </w:p>
    <w:p w14:paraId="2494A176" w14:textId="77777777" w:rsidR="00283E7E" w:rsidRPr="00725CF4" w:rsidRDefault="00283E7E" w:rsidP="008576AA">
      <w:pPr>
        <w:pStyle w:val="SOPLevel1"/>
      </w:pPr>
      <w:r w:rsidRPr="00725CF4">
        <w:lastRenderedPageBreak/>
        <w:t>MATERIALS</w:t>
      </w:r>
    </w:p>
    <w:p w14:paraId="7502FA64" w14:textId="77777777" w:rsidR="00283E7E" w:rsidRPr="00725CF4" w:rsidRDefault="00283E7E" w:rsidP="001A7071">
      <w:pPr>
        <w:pStyle w:val="SOPLevel2"/>
      </w:pPr>
      <w:r>
        <w:t>SOP: Emergency Use (HRP-023)</w:t>
      </w:r>
    </w:p>
    <w:p w14:paraId="0E4CB5F5" w14:textId="77777777" w:rsidR="00283E7E" w:rsidRPr="00725CF4" w:rsidRDefault="00283E7E" w:rsidP="001A7071">
      <w:pPr>
        <w:pStyle w:val="SOPLevel2"/>
      </w:pPr>
      <w:r>
        <w:t>SOP: Expiration of IRB Approval (HRP-063)</w:t>
      </w:r>
    </w:p>
    <w:p w14:paraId="2FED3393" w14:textId="77777777" w:rsidR="00283E7E" w:rsidRDefault="00283E7E" w:rsidP="001A7071">
      <w:pPr>
        <w:pStyle w:val="SOPLevel2"/>
      </w:pPr>
      <w:r w:rsidRPr="00B20E1A">
        <w:t>SOP</w:t>
      </w:r>
      <w:r>
        <w:t>:</w:t>
      </w:r>
      <w:r w:rsidRPr="00B20E1A">
        <w:t xml:space="preserve"> Financial Conflicts of Interests</w:t>
      </w:r>
      <w:r>
        <w:t xml:space="preserve"> (HRP-055)</w:t>
      </w:r>
    </w:p>
    <w:p w14:paraId="39E05164" w14:textId="77777777" w:rsidR="00283E7E" w:rsidRPr="00725CF4" w:rsidRDefault="00283E7E" w:rsidP="001A7071">
      <w:pPr>
        <w:pStyle w:val="SOPLevel2"/>
      </w:pPr>
      <w:r>
        <w:t>SOP: New Information (HRP-024)</w:t>
      </w:r>
    </w:p>
    <w:p w14:paraId="6D9F2BA3" w14:textId="77777777" w:rsidR="00283E7E" w:rsidRDefault="00283E7E" w:rsidP="001A7071">
      <w:pPr>
        <w:pStyle w:val="SOPLevel2"/>
      </w:pPr>
      <w:r>
        <w:t>SOP: Pre-Review (HRP-021)</w:t>
      </w:r>
    </w:p>
    <w:p w14:paraId="0E5A02E8" w14:textId="23EBF7EE" w:rsidR="005E4F7C" w:rsidRDefault="005E4F7C" w:rsidP="001A7071">
      <w:pPr>
        <w:pStyle w:val="SOPLevel2"/>
      </w:pPr>
      <w:r>
        <w:t xml:space="preserve">SOP: </w:t>
      </w:r>
      <w:r w:rsidR="00614221">
        <w:t>Site Validation</w:t>
      </w:r>
      <w:r>
        <w:t xml:space="preserve"> (HRP-8</w:t>
      </w:r>
      <w:r w:rsidR="00614221">
        <w:t>03</w:t>
      </w:r>
      <w:r>
        <w:t>)</w:t>
      </w:r>
    </w:p>
    <w:p w14:paraId="2E2E26F8" w14:textId="0C01C41A" w:rsidR="005E4F7C" w:rsidRDefault="005E4F7C" w:rsidP="001A7071">
      <w:pPr>
        <w:pStyle w:val="SOPLevel2"/>
      </w:pPr>
      <w:r>
        <w:t xml:space="preserve">SOP: </w:t>
      </w:r>
      <w:r w:rsidR="00614221">
        <w:t>Site Pre-Review</w:t>
      </w:r>
      <w:r>
        <w:t xml:space="preserve"> (HRP-8</w:t>
      </w:r>
      <w:r w:rsidR="00614221">
        <w:t>04</w:t>
      </w:r>
      <w:r>
        <w:t>)</w:t>
      </w:r>
    </w:p>
    <w:p w14:paraId="3ACCD4B7" w14:textId="6CEBE455" w:rsidR="00614221" w:rsidRDefault="00614221" w:rsidP="001A7071">
      <w:pPr>
        <w:pStyle w:val="SOPLevel2"/>
      </w:pPr>
      <w:r>
        <w:t>SOP: Site Updates (HRP-805)</w:t>
      </w:r>
    </w:p>
    <w:p w14:paraId="3B99C3C6" w14:textId="577DB27D" w:rsidR="005E4F7C" w:rsidRPr="00A31397" w:rsidRDefault="00283E7E" w:rsidP="005E4F7C">
      <w:pPr>
        <w:pStyle w:val="SOPLevel2"/>
      </w:pPr>
      <w:r w:rsidRPr="00A31397">
        <w:t>TEMPLATE LETTER: Acknowledgement of Personnel Update (HRP-524)</w:t>
      </w:r>
    </w:p>
    <w:p w14:paraId="14F847F1" w14:textId="77777777" w:rsidR="00283E7E" w:rsidRPr="00725CF4" w:rsidRDefault="00283E7E" w:rsidP="008576AA">
      <w:pPr>
        <w:pStyle w:val="SOPLevel1"/>
      </w:pPr>
      <w:r w:rsidRPr="00725CF4">
        <w:t>REFERENCES</w:t>
      </w:r>
    </w:p>
    <w:p w14:paraId="13ECA732" w14:textId="77777777" w:rsidR="00283E7E" w:rsidRPr="00725CF4" w:rsidRDefault="00283E7E" w:rsidP="00BA6AAD">
      <w:pPr>
        <w:pStyle w:val="SOPLevel2"/>
      </w:pPr>
      <w:r w:rsidRPr="00725CF4">
        <w:t>None</w:t>
      </w:r>
    </w:p>
    <w:p w14:paraId="78D6D6F1" w14:textId="77777777" w:rsidR="00EA3ACC" w:rsidRDefault="00EA3ACC"/>
    <w:sectPr w:rsidR="00EA3ACC" w:rsidSect="005A25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26959" w14:textId="77777777" w:rsidR="00CB1CD0" w:rsidRDefault="00CB1CD0" w:rsidP="00283E7E">
      <w:pPr>
        <w:spacing w:after="0" w:line="240" w:lineRule="auto"/>
      </w:pPr>
      <w:r>
        <w:separator/>
      </w:r>
    </w:p>
  </w:endnote>
  <w:endnote w:type="continuationSeparator" w:id="0">
    <w:p w14:paraId="098EF6A1" w14:textId="77777777" w:rsidR="00CB1CD0" w:rsidRDefault="00CB1CD0" w:rsidP="0028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129E" w14:textId="77777777" w:rsidR="002F5642" w:rsidRDefault="002F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4CA0" w14:textId="0DAF11C9" w:rsidR="002C0909" w:rsidRPr="00FC4DE8" w:rsidRDefault="002C0909" w:rsidP="00FC4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8C56" w14:textId="77777777" w:rsidR="002F5642" w:rsidRDefault="002F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A04B" w14:textId="77777777" w:rsidR="00CB1CD0" w:rsidRDefault="00CB1CD0" w:rsidP="00283E7E">
      <w:pPr>
        <w:spacing w:after="0" w:line="240" w:lineRule="auto"/>
      </w:pPr>
      <w:r>
        <w:separator/>
      </w:r>
    </w:p>
  </w:footnote>
  <w:footnote w:type="continuationSeparator" w:id="0">
    <w:p w14:paraId="0C8586C0" w14:textId="77777777" w:rsidR="00CB1CD0" w:rsidRDefault="00CB1CD0" w:rsidP="00283E7E">
      <w:pPr>
        <w:spacing w:after="0" w:line="240" w:lineRule="auto"/>
      </w:pPr>
      <w:r>
        <w:continuationSeparator/>
      </w:r>
    </w:p>
  </w:footnote>
  <w:footnote w:id="1">
    <w:p w14:paraId="2A6427BC" w14:textId="77777777" w:rsidR="00283E7E" w:rsidRDefault="00283E7E" w:rsidP="002E6DF2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725CF4">
        <w:t xml:space="preserve"> </w:t>
      </w:r>
      <w:r>
        <w:t>“</w:t>
      </w:r>
      <w:r w:rsidRPr="00725CF4">
        <w:t>request for an approval or determination</w:t>
      </w:r>
      <w:r>
        <w:t xml:space="preserve">” includes </w:t>
      </w:r>
      <w:r w:rsidRPr="00725CF4">
        <w:t xml:space="preserve">approval of new research, </w:t>
      </w:r>
      <w:r>
        <w:t xml:space="preserve">response to modifications required to secure approval, </w:t>
      </w:r>
      <w:r w:rsidRPr="00725CF4">
        <w:t xml:space="preserve">continuing review of research, modification to previously approved research, request for study closure, or a determination whether an activity is exempt </w:t>
      </w:r>
      <w:r w:rsidRPr="00EE3CA8">
        <w:rPr>
          <w:u w:val="double"/>
        </w:rPr>
        <w:t>Human Research</w:t>
      </w:r>
      <w:r w:rsidRPr="00725CF4">
        <w:t xml:space="preserve"> or is not </w:t>
      </w:r>
      <w:r w:rsidRPr="00EE3CA8">
        <w:rPr>
          <w:u w:val="double"/>
        </w:rPr>
        <w:t>Human Research</w:t>
      </w:r>
      <w:r>
        <w:t>. Submission of an updated list study personnel is not considered a modification of research and is therefore not a “</w:t>
      </w:r>
      <w:r w:rsidRPr="00725CF4">
        <w:t>request for an approval or determination</w:t>
      </w:r>
      <w: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EEF6" w14:textId="77777777" w:rsidR="002F5642" w:rsidRDefault="002F5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9" w:type="pct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0"/>
      <w:gridCol w:w="963"/>
      <w:gridCol w:w="1001"/>
      <w:gridCol w:w="1323"/>
      <w:gridCol w:w="1439"/>
      <w:gridCol w:w="761"/>
    </w:tblGrid>
    <w:tr w:rsidR="002C0909" w:rsidRPr="00627D4E" w14:paraId="09DCE9A0" w14:textId="77777777" w:rsidTr="002C0909">
      <w:trPr>
        <w:cantSplit/>
        <w:trHeight w:val="260"/>
      </w:trPr>
      <w:tc>
        <w:tcPr>
          <w:tcW w:w="367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7A0DC25" w14:textId="39E6185A" w:rsidR="002C0909" w:rsidRPr="00627D4E" w:rsidRDefault="00BC7229" w:rsidP="002C0909">
          <w:pPr>
            <w:rPr>
              <w:rFonts w:ascii="Arial" w:hAnsi="Arial" w:cs="Arial"/>
              <w:b/>
              <w:noProof/>
              <w:color w:val="FFFFFF"/>
            </w:rPr>
          </w:pPr>
          <w:r>
            <w:rPr>
              <w:noProof/>
              <w:sz w:val="20"/>
            </w:rPr>
            <w:drawing>
              <wp:inline distT="0" distB="0" distL="0" distR="0" wp14:anchorId="1B7B9453" wp14:editId="6EF5EBD2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2A2BBE" w14:textId="0A18A76B" w:rsidR="002C0909" w:rsidRPr="00627D4E" w:rsidRDefault="002C0909" w:rsidP="002C0909">
          <w:pPr>
            <w:pStyle w:val="SOPName"/>
            <w:spacing w:before="120" w:after="120"/>
            <w:jc w:val="center"/>
            <w:rPr>
              <w:rFonts w:cs="Arial"/>
              <w:b/>
            </w:rPr>
          </w:pPr>
          <w:r w:rsidRPr="00627D4E">
            <w:rPr>
              <w:rStyle w:val="SOPLeader"/>
              <w:rFonts w:ascii="Arial" w:hAnsi="Arial" w:cs="Arial"/>
            </w:rPr>
            <w:t>SOP: Incoming Items</w:t>
          </w:r>
        </w:p>
      </w:tc>
    </w:tr>
    <w:tr w:rsidR="002C0909" w:rsidRPr="00627D4E" w14:paraId="4DA49525" w14:textId="77777777" w:rsidTr="002C0909">
      <w:trPr>
        <w:cantSplit/>
        <w:trHeight w:val="288"/>
      </w:trPr>
      <w:tc>
        <w:tcPr>
          <w:tcW w:w="367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AFB4B2E" w14:textId="77777777" w:rsidR="002C0909" w:rsidRPr="00627D4E" w:rsidRDefault="002C0909" w:rsidP="002C0909">
          <w:pPr>
            <w:rPr>
              <w:rFonts w:ascii="Arial" w:hAnsi="Arial" w:cs="Arial"/>
            </w:rPr>
          </w:pPr>
        </w:p>
      </w:tc>
      <w:tc>
        <w:tcPr>
          <w:tcW w:w="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5801C6C" w14:textId="77777777" w:rsidR="002C0909" w:rsidRPr="00627D4E" w:rsidRDefault="002C0909" w:rsidP="002C0909">
          <w:pPr>
            <w:pStyle w:val="SOPTableHeader"/>
            <w:rPr>
              <w:rFonts w:cs="Arial"/>
              <w:sz w:val="18"/>
              <w:szCs w:val="18"/>
            </w:rPr>
          </w:pPr>
          <w:r w:rsidRPr="00627D4E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ECF26AF" w14:textId="77777777" w:rsidR="002C0909" w:rsidRPr="00627D4E" w:rsidRDefault="002C0909" w:rsidP="002C0909">
          <w:pPr>
            <w:pStyle w:val="SOPTableHeader"/>
            <w:rPr>
              <w:rFonts w:cs="Arial"/>
              <w:sz w:val="18"/>
              <w:szCs w:val="18"/>
            </w:rPr>
          </w:pPr>
          <w:r w:rsidRPr="00627D4E">
            <w:rPr>
              <w:rFonts w:cs="Arial"/>
              <w:sz w:val="18"/>
              <w:szCs w:val="18"/>
            </w:rPr>
            <w:t>DATE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C0C0468" w14:textId="77777777" w:rsidR="002C0909" w:rsidRPr="00627D4E" w:rsidRDefault="002C0909" w:rsidP="002C0909">
          <w:pPr>
            <w:pStyle w:val="SOPTableHeader"/>
            <w:rPr>
              <w:rFonts w:cs="Arial"/>
              <w:sz w:val="18"/>
              <w:szCs w:val="18"/>
            </w:rPr>
          </w:pPr>
          <w:r w:rsidRPr="00627D4E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411D4F0" w14:textId="77777777" w:rsidR="002C0909" w:rsidRPr="00627D4E" w:rsidRDefault="002C0909" w:rsidP="002C0909">
          <w:pPr>
            <w:pStyle w:val="SOPTableHeader"/>
            <w:rPr>
              <w:rFonts w:cs="Arial"/>
              <w:sz w:val="18"/>
              <w:szCs w:val="18"/>
            </w:rPr>
          </w:pPr>
          <w:r w:rsidRPr="00627D4E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B22B5C9" w14:textId="77777777" w:rsidR="002C0909" w:rsidRPr="00627D4E" w:rsidRDefault="002C0909" w:rsidP="002C0909">
          <w:pPr>
            <w:pStyle w:val="SOPTableHeader"/>
            <w:rPr>
              <w:rFonts w:cs="Arial"/>
              <w:sz w:val="18"/>
              <w:szCs w:val="18"/>
            </w:rPr>
          </w:pPr>
          <w:r w:rsidRPr="00627D4E">
            <w:rPr>
              <w:rFonts w:cs="Arial"/>
              <w:sz w:val="18"/>
              <w:szCs w:val="18"/>
            </w:rPr>
            <w:t>PAGE</w:t>
          </w:r>
        </w:p>
      </w:tc>
    </w:tr>
    <w:tr w:rsidR="002C0909" w:rsidRPr="00627D4E" w14:paraId="0BCD5423" w14:textId="77777777" w:rsidTr="002C0909">
      <w:trPr>
        <w:cantSplit/>
        <w:trHeight w:val="288"/>
      </w:trPr>
      <w:tc>
        <w:tcPr>
          <w:tcW w:w="367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DFA7DF7" w14:textId="77777777" w:rsidR="002C0909" w:rsidRPr="00627D4E" w:rsidRDefault="002C0909" w:rsidP="002C0909">
          <w:pPr>
            <w:rPr>
              <w:rFonts w:ascii="Arial" w:hAnsi="Arial" w:cs="Arial"/>
            </w:rPr>
          </w:pPr>
        </w:p>
      </w:tc>
      <w:tc>
        <w:tcPr>
          <w:tcW w:w="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DBF382F" w14:textId="53E400A2" w:rsidR="002C0909" w:rsidRPr="00627D4E" w:rsidRDefault="002C0909" w:rsidP="002C0909">
          <w:pPr>
            <w:pStyle w:val="SOPTableEntry"/>
            <w:rPr>
              <w:rFonts w:cs="Arial"/>
            </w:rPr>
          </w:pPr>
          <w:r w:rsidRPr="00627D4E">
            <w:rPr>
              <w:rFonts w:cs="Arial"/>
            </w:rPr>
            <w:t>HRP-020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DB398B" w14:textId="2D545B3D" w:rsidR="002C0909" w:rsidRPr="00627D4E" w:rsidRDefault="00D00318" w:rsidP="002C0909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43B547F" w14:textId="40DCD5A4" w:rsidR="002C0909" w:rsidRPr="00627D4E" w:rsidRDefault="00BC7229" w:rsidP="002C0909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258585" w14:textId="3C7C258A" w:rsidR="002C0909" w:rsidRPr="00627D4E" w:rsidRDefault="00D00318" w:rsidP="002C0909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180230B" w14:textId="77777777" w:rsidR="002C0909" w:rsidRPr="00627D4E" w:rsidRDefault="002C0909" w:rsidP="002C0909">
          <w:pPr>
            <w:pStyle w:val="SOPTableEntry"/>
            <w:rPr>
              <w:rFonts w:cs="Arial"/>
            </w:rPr>
          </w:pPr>
          <w:r w:rsidRPr="00627D4E">
            <w:rPr>
              <w:rFonts w:cs="Arial"/>
            </w:rPr>
            <w:fldChar w:fldCharType="begin"/>
          </w:r>
          <w:r w:rsidRPr="00627D4E">
            <w:rPr>
              <w:rFonts w:cs="Arial"/>
            </w:rPr>
            <w:instrText xml:space="preserve"> PAGE </w:instrText>
          </w:r>
          <w:r w:rsidRPr="00627D4E">
            <w:rPr>
              <w:rFonts w:cs="Arial"/>
            </w:rPr>
            <w:fldChar w:fldCharType="separate"/>
          </w:r>
          <w:r w:rsidRPr="00627D4E">
            <w:rPr>
              <w:rFonts w:cs="Arial"/>
              <w:noProof/>
            </w:rPr>
            <w:t>1</w:t>
          </w:r>
          <w:r w:rsidRPr="00627D4E">
            <w:rPr>
              <w:rFonts w:cs="Arial"/>
            </w:rPr>
            <w:fldChar w:fldCharType="end"/>
          </w:r>
          <w:r w:rsidRPr="00627D4E">
            <w:rPr>
              <w:rFonts w:cs="Arial"/>
            </w:rPr>
            <w:t xml:space="preserve"> of </w:t>
          </w:r>
          <w:r w:rsidRPr="00627D4E">
            <w:rPr>
              <w:rFonts w:cs="Arial"/>
              <w:noProof/>
            </w:rPr>
            <w:fldChar w:fldCharType="begin"/>
          </w:r>
          <w:r w:rsidRPr="00627D4E">
            <w:rPr>
              <w:rFonts w:cs="Arial"/>
              <w:noProof/>
            </w:rPr>
            <w:instrText xml:space="preserve"> NUMPAGES </w:instrText>
          </w:r>
          <w:r w:rsidRPr="00627D4E">
            <w:rPr>
              <w:rFonts w:cs="Arial"/>
              <w:noProof/>
            </w:rPr>
            <w:fldChar w:fldCharType="separate"/>
          </w:r>
          <w:r w:rsidRPr="00627D4E">
            <w:rPr>
              <w:rFonts w:cs="Arial"/>
              <w:noProof/>
            </w:rPr>
            <w:t>6</w:t>
          </w:r>
          <w:r w:rsidRPr="00627D4E">
            <w:rPr>
              <w:rFonts w:cs="Arial"/>
              <w:noProof/>
            </w:rPr>
            <w:fldChar w:fldCharType="end"/>
          </w:r>
        </w:p>
      </w:tc>
    </w:tr>
  </w:tbl>
  <w:p w14:paraId="1C8CC4E4" w14:textId="77777777" w:rsidR="005273CE" w:rsidRPr="007A2BC4" w:rsidRDefault="00CB1CD0" w:rsidP="00322C94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143C" w14:textId="77777777" w:rsidR="002F5642" w:rsidRDefault="002F5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E"/>
    <w:rsid w:val="00064873"/>
    <w:rsid w:val="000F71AC"/>
    <w:rsid w:val="00146E08"/>
    <w:rsid w:val="0018744A"/>
    <w:rsid w:val="00283E7E"/>
    <w:rsid w:val="00284875"/>
    <w:rsid w:val="002C0909"/>
    <w:rsid w:val="002F5642"/>
    <w:rsid w:val="00322C94"/>
    <w:rsid w:val="00355EF2"/>
    <w:rsid w:val="0035709C"/>
    <w:rsid w:val="003A7730"/>
    <w:rsid w:val="003F22B8"/>
    <w:rsid w:val="004E1D8C"/>
    <w:rsid w:val="00514CFF"/>
    <w:rsid w:val="00540A19"/>
    <w:rsid w:val="00563E9B"/>
    <w:rsid w:val="005E4F7C"/>
    <w:rsid w:val="00604C19"/>
    <w:rsid w:val="00614221"/>
    <w:rsid w:val="00627D4E"/>
    <w:rsid w:val="00647184"/>
    <w:rsid w:val="00650080"/>
    <w:rsid w:val="00662C0D"/>
    <w:rsid w:val="00682792"/>
    <w:rsid w:val="0070046D"/>
    <w:rsid w:val="007459C3"/>
    <w:rsid w:val="00764EF9"/>
    <w:rsid w:val="00792FEB"/>
    <w:rsid w:val="007B68B2"/>
    <w:rsid w:val="007C6D74"/>
    <w:rsid w:val="007D3574"/>
    <w:rsid w:val="00914119"/>
    <w:rsid w:val="00A31397"/>
    <w:rsid w:val="00A316F8"/>
    <w:rsid w:val="00A628C2"/>
    <w:rsid w:val="00A96632"/>
    <w:rsid w:val="00AE2E8C"/>
    <w:rsid w:val="00AE3032"/>
    <w:rsid w:val="00B01F23"/>
    <w:rsid w:val="00B2124B"/>
    <w:rsid w:val="00B53D5A"/>
    <w:rsid w:val="00BA7F8C"/>
    <w:rsid w:val="00BC7229"/>
    <w:rsid w:val="00BE03BA"/>
    <w:rsid w:val="00C33967"/>
    <w:rsid w:val="00CB1CD0"/>
    <w:rsid w:val="00CC6BB1"/>
    <w:rsid w:val="00CE6897"/>
    <w:rsid w:val="00D00318"/>
    <w:rsid w:val="00D973BB"/>
    <w:rsid w:val="00DC7C6D"/>
    <w:rsid w:val="00DE74D7"/>
    <w:rsid w:val="00E83CF6"/>
    <w:rsid w:val="00EA3ACC"/>
    <w:rsid w:val="00F962F5"/>
    <w:rsid w:val="00F979A2"/>
    <w:rsid w:val="00FC4DE8"/>
    <w:rsid w:val="00FF35A2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A8FE3"/>
  <w15:docId w15:val="{6C618278-E321-450A-8814-33A7F5C7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83E7E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83E7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83E7E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83E7E"/>
    <w:rPr>
      <w:color w:val="0000FF"/>
      <w:u w:val="single"/>
    </w:rPr>
  </w:style>
  <w:style w:type="paragraph" w:customStyle="1" w:styleId="SOPTableHeader">
    <w:name w:val="SOP Table Header"/>
    <w:basedOn w:val="Normal"/>
    <w:rsid w:val="00283E7E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83E7E"/>
    <w:rPr>
      <w:sz w:val="18"/>
    </w:rPr>
  </w:style>
  <w:style w:type="paragraph" w:customStyle="1" w:styleId="SOPLevel1">
    <w:name w:val="SOP Level 1"/>
    <w:basedOn w:val="Normal"/>
    <w:rsid w:val="00283E7E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83E7E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83E7E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83E7E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83E7E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83E7E"/>
    <w:pPr>
      <w:numPr>
        <w:ilvl w:val="5"/>
      </w:numPr>
      <w:ind w:left="5400" w:hanging="1440"/>
    </w:pPr>
  </w:style>
  <w:style w:type="character" w:styleId="FootnoteReference">
    <w:name w:val="footnote reference"/>
    <w:rsid w:val="00283E7E"/>
    <w:rPr>
      <w:vertAlign w:val="superscript"/>
    </w:rPr>
  </w:style>
  <w:style w:type="paragraph" w:styleId="FootnoteText">
    <w:name w:val="footnote text"/>
    <w:basedOn w:val="Normal"/>
    <w:link w:val="FootnoteTextChar"/>
    <w:rsid w:val="00283E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83E7E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5"/>
  </w:style>
  <w:style w:type="paragraph" w:styleId="Footer">
    <w:name w:val="footer"/>
    <w:basedOn w:val="Normal"/>
    <w:link w:val="FooterChar"/>
    <w:uiPriority w:val="99"/>
    <w:unhideWhenUsed/>
    <w:rsid w:val="0028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5"/>
  </w:style>
  <w:style w:type="paragraph" w:styleId="BalloonText">
    <w:name w:val="Balloon Text"/>
    <w:basedOn w:val="Normal"/>
    <w:link w:val="BalloonTextChar"/>
    <w:uiPriority w:val="99"/>
    <w:semiHidden/>
    <w:unhideWhenUsed/>
    <w:rsid w:val="007C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9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E6DE-F0E7-4C7A-910D-617A558CD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0D6BA-7F9C-4C43-9809-6A311FCB18AD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F28E0CA9-61B3-4352-A7D9-A2C065FF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Incoming Items</vt:lpstr>
    </vt:vector>
  </TitlesOfParts>
  <Manager>Huron Consulting Group, Inc.</Manager>
  <Company>Huron Consulting Group, Inc.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Incoming Items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7</cp:revision>
  <dcterms:created xsi:type="dcterms:W3CDTF">2019-01-21T15:32:00Z</dcterms:created>
  <dcterms:modified xsi:type="dcterms:W3CDTF">2019-07-01T18:50:00Z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